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F1F14" w:rsidRDefault="007F1F14" w14:paraId="672A6659" wp14:textId="77777777">
      <w:pPr>
        <w:pStyle w:val="BodyText"/>
        <w:spacing w:before="9"/>
        <w:rPr>
          <w:rFonts w:ascii="Times New Roman"/>
          <w:sz w:val="21"/>
        </w:rPr>
      </w:pPr>
      <w:bookmarkStart w:name="_GoBack" w:id="0"/>
      <w:bookmarkEnd w:id="0"/>
    </w:p>
    <w:tbl>
      <w:tblPr>
        <w:tblW w:w="0" w:type="auto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xmlns:wp14="http://schemas.microsoft.com/office/word/2010/wordml" w:rsidR="007F1F14" w:rsidTr="45FD16C7" w14:paraId="6B101A20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7F1F14" w:rsidRDefault="003C57DA" w14:paraId="4745B91C" wp14:textId="77777777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xmlns:wp14="http://schemas.microsoft.com/office/word/2010/wordml" w:rsidR="007F1F14" w:rsidTr="45FD16C7" w14:paraId="34956E71" wp14:textId="77777777">
        <w:trPr>
          <w:trHeight w:val="754"/>
        </w:trPr>
        <w:tc>
          <w:tcPr>
            <w:tcW w:w="1134" w:type="dxa"/>
            <w:tcMar/>
          </w:tcPr>
          <w:p w:rsidR="007F1F14" w:rsidRDefault="003C57DA" w14:paraId="2DC036DF" wp14:textId="77777777">
            <w:pPr>
              <w:pStyle w:val="TableParagraph"/>
              <w:spacing w:before="139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7F1F14" w:rsidRDefault="007A2B2B" w14:paraId="1FBE425F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2022</w:t>
            </w:r>
          </w:p>
        </w:tc>
        <w:tc>
          <w:tcPr>
            <w:tcW w:w="3402" w:type="dxa"/>
            <w:tcMar/>
          </w:tcPr>
          <w:p w:rsidR="007F1F14" w:rsidRDefault="003C57DA" w14:paraId="2F873DC8" wp14:textId="77777777">
            <w:pPr>
              <w:pStyle w:val="TableParagraph"/>
              <w:spacing w:before="25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7F1F14" w:rsidRDefault="003C57DA" w14:paraId="369A1091" wp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Thinking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Python</w:t>
            </w:r>
          </w:p>
          <w:p w:rsidR="007F1F14" w:rsidRDefault="003C57DA" w14:paraId="4E1061F9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auto"/>
            <w:tcMar/>
          </w:tcPr>
          <w:p w:rsidR="00F416F0" w:rsidP="00F416F0" w:rsidRDefault="00F416F0" w14:paraId="449F8CD3" wp14:textId="77777777">
            <w:pPr>
              <w:pStyle w:val="TableParagraph"/>
              <w:spacing w:before="1"/>
              <w:ind w:left="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7F1F14" w:rsidP="00F416F0" w:rsidRDefault="00F416F0" w14:paraId="4C0F7B83" wp14:textId="77777777">
            <w:pPr>
              <w:pStyle w:val="TableParagraph"/>
              <w:tabs>
                <w:tab w:val="center" w:pos="1700"/>
                <w:tab w:val="right" w:pos="3263"/>
              </w:tabs>
              <w:rPr>
                <w:rFonts w:ascii="Source Sans Pro Semibold"/>
                <w:b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Cybersecurity</w:t>
            </w:r>
          </w:p>
        </w:tc>
        <w:tc>
          <w:tcPr>
            <w:tcW w:w="3402" w:type="dxa"/>
            <w:tcMar/>
          </w:tcPr>
          <w:p w:rsidR="007F1F14" w:rsidRDefault="003C57DA" w14:paraId="05A2E8EE" wp14:textId="77777777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7F1F14" w:rsidRDefault="003C57DA" w14:paraId="520C6363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Ethics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Digital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Age:</w:t>
            </w:r>
          </w:p>
          <w:p w:rsidR="007F1F14" w:rsidRDefault="003C57DA" w14:paraId="04A5FFEC" wp14:textId="77777777">
            <w:pPr>
              <w:pStyle w:val="TableParagraph"/>
              <w:spacing w:line="23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Moral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Philosophy</w:t>
            </w:r>
          </w:p>
        </w:tc>
        <w:tc>
          <w:tcPr>
            <w:tcW w:w="3402" w:type="dxa"/>
            <w:shd w:val="clear" w:color="auto" w:fill="F6E5BE"/>
            <w:tcMar/>
          </w:tcPr>
          <w:p w:rsidR="007F1F14" w:rsidRDefault="00F416F0" w14:paraId="0E5C9951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br/>
            </w: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xmlns:wp14="http://schemas.microsoft.com/office/word/2010/wordml" w:rsidR="007F1F14" w:rsidTr="45FD16C7" w14:paraId="41E95D98" wp14:textId="77777777">
        <w:trPr>
          <w:trHeight w:val="956"/>
        </w:trPr>
        <w:tc>
          <w:tcPr>
            <w:tcW w:w="1134" w:type="dxa"/>
            <w:tcMar/>
          </w:tcPr>
          <w:p w:rsidR="007F1F14" w:rsidRDefault="007F1F14" w14:paraId="0A37501D" wp14:textId="77777777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7F1F14" w:rsidRDefault="003C57DA" w14:paraId="218733CD" wp14:textId="77777777">
            <w:pPr>
              <w:pStyle w:val="TableParagraph"/>
              <w:spacing w:before="1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7F1F14" w:rsidRDefault="007A2B2B" w14:paraId="78066D58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2022</w:t>
            </w:r>
          </w:p>
        </w:tc>
        <w:tc>
          <w:tcPr>
            <w:tcW w:w="3402" w:type="dxa"/>
            <w:tcMar/>
          </w:tcPr>
          <w:p w:rsidR="007F1F14" w:rsidRDefault="003C57DA" w14:paraId="6821FD04" wp14:textId="77777777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7F1F14" w:rsidRDefault="003C57DA" w14:paraId="179F2201" wp14:textId="77777777">
            <w:pPr>
              <w:pStyle w:val="TableParagraph"/>
              <w:ind w:left="139" w:right="12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Relational Database Management</w:t>
            </w:r>
            <w:r>
              <w:rPr>
                <w:rFonts w:ascii="Source Sans Pro"/>
                <w:spacing w:val="-3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Systems</w:t>
            </w:r>
          </w:p>
          <w:p w:rsidR="007F1F14" w:rsidRDefault="003C57DA" w14:paraId="348967F5" wp14:textId="77777777">
            <w:pPr>
              <w:pStyle w:val="TableParagraph"/>
              <w:spacing w:before="2" w:line="180" w:lineRule="exact"/>
              <w:ind w:left="263" w:right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tcMar/>
          </w:tcPr>
          <w:p w:rsidR="007F1F14" w:rsidRDefault="003C57DA" w14:paraId="5A94B33B" wp14:textId="77777777">
            <w:pPr>
              <w:pStyle w:val="TableParagraph"/>
              <w:spacing w:before="125" w:line="251" w:lineRule="exact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7F1F14" w:rsidRDefault="003C57DA" w14:paraId="7A91F3B4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Software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Java</w:t>
            </w:r>
          </w:p>
          <w:p w:rsidR="007F1F14" w:rsidRDefault="003C57DA" w14:paraId="324C10C1" wp14:textId="77777777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F6E5BE"/>
            <w:tcMar/>
          </w:tcPr>
          <w:p w:rsidR="00F416F0" w:rsidP="00F416F0" w:rsidRDefault="00F416F0" w14:paraId="05C078A2" wp14:textId="77777777">
            <w:pPr>
              <w:pStyle w:val="TableParagraph"/>
              <w:spacing w:before="25" w:line="251" w:lineRule="exact"/>
              <w:ind w:left="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MATH1722</w:t>
            </w:r>
          </w:p>
          <w:p w:rsidR="00F416F0" w:rsidP="00F416F0" w:rsidRDefault="00F416F0" w14:paraId="5C97C2F6" wp14:textId="77777777">
            <w:pPr>
              <w:pStyle w:val="TableParagraph"/>
              <w:spacing w:line="251" w:lineRule="exact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Mathematics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Foundations: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Specialist</w:t>
            </w:r>
          </w:p>
          <w:p w:rsidR="00F416F0" w:rsidP="00F416F0" w:rsidRDefault="00F416F0" w14:paraId="3D615343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  <w:p w:rsidR="007F1F14" w:rsidP="00F416F0" w:rsidRDefault="00F416F0" w14:paraId="7C332FF8" wp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pacing w:val="-4"/>
                <w:sz w:val="16"/>
              </w:rPr>
              <w:t>Note:</w:t>
            </w:r>
            <w:r>
              <w:rPr>
                <w:rFonts w:ascii="Source Sans Pro Semibold"/>
                <w:b/>
                <w:spacing w:val="-2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4"/>
                <w:sz w:val="16"/>
              </w:rPr>
              <w:t xml:space="preserve">Recommended </w:t>
            </w:r>
            <w:r>
              <w:rPr>
                <w:rFonts w:ascii="Source Sans Pro Semibold"/>
                <w:b/>
                <w:spacing w:val="-3"/>
                <w:sz w:val="16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</w:tcPr>
          <w:p w:rsidR="00F416F0" w:rsidP="45FD16C7" w:rsidRDefault="00F416F0" w14:paraId="19D166EE" wp14:textId="63FB8ED4">
            <w:pPr>
              <w:pStyle w:val="TableParagraph"/>
              <w:spacing w:before="25"/>
              <w:rPr>
                <w:rFonts w:ascii="Wingdings 2" w:hAnsi="Wingdings 2"/>
                <w:sz w:val="12"/>
                <w:szCs w:val="12"/>
              </w:rPr>
            </w:pPr>
            <w:r w:rsidRPr="45FD16C7" w:rsidR="00F416F0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STA</w:t>
            </w:r>
            <w:r w:rsidRPr="45FD16C7" w:rsidR="13418206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T</w:t>
            </w:r>
            <w:r w:rsidRPr="45FD16C7" w:rsidR="00F416F0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1400</w:t>
            </w:r>
            <w:r w:rsidRPr="45FD16C7" w:rsidR="00F416F0">
              <w:rPr>
                <w:rFonts w:ascii="Wingdings 2" w:hAnsi="Wingdings 2"/>
                <w:color w:val="FFC000"/>
                <w:position w:val="7"/>
                <w:sz w:val="12"/>
                <w:szCs w:val="12"/>
              </w:rPr>
              <w:t></w:t>
            </w:r>
          </w:p>
          <w:p w:rsidR="00F416F0" w:rsidP="00F416F0" w:rsidRDefault="00F416F0" w14:paraId="2638E247" wp14:textId="77777777">
            <w:pPr>
              <w:pStyle w:val="TableParagraph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:rsidR="007F1F14" w:rsidP="00F416F0" w:rsidRDefault="00F416F0" w14:paraId="1736D8B8" wp14:textId="77777777">
            <w:pPr>
              <w:pStyle w:val="TableParagraph"/>
              <w:spacing w:before="1"/>
              <w:ind w:left="139" w:right="128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  <w:p w:rsidR="00F416F0" w:rsidRDefault="00F416F0" w14:paraId="5DAB6C7B" wp14:textId="77777777">
            <w:pPr>
              <w:pStyle w:val="TableParagraph"/>
              <w:spacing w:before="1"/>
              <w:ind w:left="139" w:right="128"/>
              <w:rPr>
                <w:rFonts w:ascii="Source Sans Pro Semibold"/>
                <w:b/>
                <w:sz w:val="16"/>
              </w:rPr>
            </w:pPr>
          </w:p>
        </w:tc>
      </w:tr>
      <w:tr xmlns:wp14="http://schemas.microsoft.com/office/word/2010/wordml" w:rsidR="007F1F14" w:rsidTr="45FD16C7" w14:paraId="5C2255EC" wp14:textId="77777777">
        <w:trPr>
          <w:trHeight w:val="275"/>
        </w:trPr>
        <w:tc>
          <w:tcPr>
            <w:tcW w:w="14742" w:type="dxa"/>
            <w:gridSpan w:val="5"/>
            <w:shd w:val="clear" w:color="auto" w:fill="21409A"/>
            <w:tcMar/>
          </w:tcPr>
          <w:p w:rsidR="007F1F14" w:rsidRDefault="003C57DA" w14:paraId="358A91EB" wp14:textId="77777777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xmlns:wp14="http://schemas.microsoft.com/office/word/2010/wordml" w:rsidR="007F1F14" w:rsidTr="45FD16C7" w14:paraId="327A8295" wp14:textId="77777777">
        <w:trPr>
          <w:trHeight w:val="784"/>
        </w:trPr>
        <w:tc>
          <w:tcPr>
            <w:tcW w:w="1134" w:type="dxa"/>
            <w:tcMar/>
          </w:tcPr>
          <w:p w:rsidR="007F1F14" w:rsidRDefault="003C57DA" w14:paraId="748962F6" wp14:textId="77777777">
            <w:pPr>
              <w:pStyle w:val="TableParagraph"/>
              <w:spacing w:before="153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7F1F14" w:rsidRDefault="007A2B2B" w14:paraId="73F56A6F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  <w:tcMar/>
          </w:tcPr>
          <w:p w:rsidR="007F1F14" w:rsidRDefault="003C57DA" w14:paraId="2ADDDAFB" wp14:textId="77777777">
            <w:pPr>
              <w:pStyle w:val="TableParagraph"/>
              <w:spacing w:before="39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7F1F14" w:rsidRDefault="003C57DA" w14:paraId="05675F8B" wp14:textId="77777777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Structures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Algorithms</w:t>
            </w:r>
          </w:p>
          <w:p w:rsidR="007F1F14" w:rsidRDefault="003C57DA" w14:paraId="64FD7AA9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6E5BE"/>
            <w:tcMar/>
          </w:tcPr>
          <w:p w:rsidR="007F1F14" w:rsidRDefault="007F1F14" w14:paraId="02EB378F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3"/>
              </w:rPr>
            </w:pPr>
          </w:p>
          <w:p w:rsidR="007F1F14" w:rsidRDefault="003C57DA" w14:paraId="276C76B9" wp14:textId="77777777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tcMar/>
          </w:tcPr>
          <w:p w:rsidR="007F1F14" w:rsidRDefault="003C57DA" w14:paraId="50B9D7E6" wp14:textId="77777777">
            <w:pPr>
              <w:pStyle w:val="TableParagraph"/>
              <w:spacing w:before="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STAT2401</w:t>
            </w:r>
          </w:p>
          <w:p w:rsidR="007F1F14" w:rsidRDefault="003C57DA" w14:paraId="066609AF" wp14:textId="77777777">
            <w:pPr>
              <w:pStyle w:val="TableParagraph"/>
              <w:spacing w:before="1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Experiments</w:t>
            </w:r>
          </w:p>
          <w:p w:rsidR="007F1F14" w:rsidRDefault="003C57DA" w14:paraId="1A353E7A" wp14:textId="77777777">
            <w:pPr>
              <w:pStyle w:val="TableParagraph"/>
              <w:spacing w:before="1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  <w:shd w:val="clear" w:color="auto" w:fill="F6E5BE"/>
            <w:tcMar/>
          </w:tcPr>
          <w:p w:rsidR="007F1F14" w:rsidRDefault="007F1F14" w14:paraId="6A05A809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3"/>
              </w:rPr>
            </w:pPr>
          </w:p>
          <w:p w:rsidR="007F1F14" w:rsidRDefault="003C57DA" w14:paraId="76DE9BAF" wp14:textId="77777777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xmlns:wp14="http://schemas.microsoft.com/office/word/2010/wordml" w:rsidR="007F1F14" w:rsidTr="45FD16C7" w14:paraId="465401CB" wp14:textId="77777777">
        <w:trPr>
          <w:trHeight w:val="703"/>
        </w:trPr>
        <w:tc>
          <w:tcPr>
            <w:tcW w:w="1134" w:type="dxa"/>
            <w:tcMar/>
          </w:tcPr>
          <w:p w:rsidR="007F1F14" w:rsidRDefault="003C57DA" w14:paraId="6E22C93A" wp14:textId="77777777">
            <w:pPr>
              <w:pStyle w:val="TableParagraph"/>
              <w:spacing w:before="114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7F1F14" w:rsidRDefault="007A2B2B" w14:paraId="1C623E38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  <w:shd w:val="clear" w:color="auto" w:fill="F6E5BE"/>
            <w:tcMar/>
          </w:tcPr>
          <w:p w:rsidR="007F1F14" w:rsidRDefault="007F1F14" w14:paraId="5A39BBE3" wp14:textId="77777777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7F1F14" w:rsidRDefault="003C57DA" w14:paraId="6FC40647" wp14:textId="77777777">
            <w:pPr>
              <w:pStyle w:val="TableParagraph"/>
              <w:spacing w:before="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tcMar/>
          </w:tcPr>
          <w:p w:rsidR="007F1F14" w:rsidRDefault="003C57DA" w14:paraId="1A02EB74" wp14:textId="77777777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7F1F14" w:rsidRDefault="003C57DA" w14:paraId="07361EEA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Systems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Programming</w:t>
            </w:r>
          </w:p>
          <w:p w:rsidR="007F1F14" w:rsidRDefault="003C57DA" w14:paraId="6E80028D" wp14:textId="77777777">
            <w:pPr>
              <w:pStyle w:val="TableParagraph"/>
              <w:spacing w:before="1" w:line="180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Methods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  <w:tc>
          <w:tcPr>
            <w:tcW w:w="3402" w:type="dxa"/>
            <w:tcMar/>
          </w:tcPr>
          <w:p w:rsidR="007F1F14" w:rsidRDefault="003C57DA" w14:paraId="101B0FB4" wp14:textId="7777777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:rsidR="007F1F14" w:rsidRDefault="003C57DA" w14:paraId="7F170925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Observations</w:t>
            </w:r>
          </w:p>
          <w:p w:rsidR="007F1F14" w:rsidRDefault="003C57DA" w14:paraId="3B7E77A1" wp14:textId="77777777">
            <w:pPr>
              <w:pStyle w:val="TableParagraph"/>
              <w:spacing w:before="1" w:line="180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  <w:tcMar/>
          </w:tcPr>
          <w:p w:rsidR="007F1F14" w:rsidRDefault="003C57DA" w14:paraId="5DE4F53A" wp14:textId="77777777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CITS2402</w:t>
            </w:r>
          </w:p>
          <w:p w:rsidR="007F1F14" w:rsidRDefault="003C57DA" w14:paraId="59418160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:rsidR="007F1F14" w:rsidRDefault="003C57DA" w14:paraId="02A00899" wp14:textId="77777777">
            <w:pPr>
              <w:pStyle w:val="TableParagraph"/>
              <w:spacing w:before="1"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</w:tc>
      </w:tr>
      <w:tr xmlns:wp14="http://schemas.microsoft.com/office/word/2010/wordml" w:rsidR="007F1F14" w:rsidTr="45FD16C7" w14:paraId="04568CE7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7F1F14" w:rsidRDefault="003C57DA" w14:paraId="37315625" wp14:textId="77777777">
            <w:pPr>
              <w:pStyle w:val="TableParagraph"/>
              <w:spacing w:line="257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xmlns:wp14="http://schemas.microsoft.com/office/word/2010/wordml" w:rsidR="007F1F14" w:rsidTr="45FD16C7" w14:paraId="03100376" wp14:textId="77777777">
        <w:trPr>
          <w:trHeight w:val="851"/>
        </w:trPr>
        <w:tc>
          <w:tcPr>
            <w:tcW w:w="1134" w:type="dxa"/>
            <w:tcMar/>
          </w:tcPr>
          <w:p w:rsidR="007F1F14" w:rsidRDefault="003C57DA" w14:paraId="18DB3505" wp14:textId="77777777">
            <w:pPr>
              <w:pStyle w:val="TableParagraph"/>
              <w:spacing w:before="187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7F1F14" w:rsidRDefault="007A2B2B" w14:paraId="3C04FD3E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  <w:tcMar/>
          </w:tcPr>
          <w:p w:rsidR="007F1F14" w:rsidRDefault="003C57DA" w14:paraId="5BABF199" wp14:textId="77777777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CITS3401</w:t>
            </w:r>
          </w:p>
          <w:p w:rsidR="007F1F14" w:rsidRDefault="003C57DA" w14:paraId="0618C2F0" wp14:textId="77777777">
            <w:pPr>
              <w:pStyle w:val="TableParagraph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:rsidR="007F1F14" w:rsidRDefault="003C57DA" w14:paraId="62EB0F68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CITS1402</w:t>
            </w:r>
          </w:p>
        </w:tc>
        <w:tc>
          <w:tcPr>
            <w:tcW w:w="3402" w:type="dxa"/>
            <w:tcMar/>
          </w:tcPr>
          <w:p w:rsidR="007F1F14" w:rsidRDefault="003C57DA" w14:paraId="5524F2C8" wp14:textId="77777777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7F1F14" w:rsidRDefault="003C57DA" w14:paraId="7F0DD187" wp14:textId="77777777">
            <w:pPr>
              <w:pStyle w:val="TableParagraph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Development</w:t>
            </w:r>
          </w:p>
          <w:p w:rsidR="007F1F14" w:rsidRDefault="003C57DA" w14:paraId="6FA55701" wp14:textId="77777777">
            <w:pPr>
              <w:pStyle w:val="TableParagraph"/>
              <w:spacing w:before="1"/>
              <w:ind w:left="137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CIST1001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CIST1401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  <w:tcMar/>
          </w:tcPr>
          <w:p w:rsidR="007F1F14" w:rsidRDefault="003C57DA" w14:paraId="622E9022" wp14:textId="77777777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7F1F14" w:rsidRDefault="003C57DA" w14:paraId="7387C49A" wp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Networks</w:t>
            </w:r>
          </w:p>
          <w:p w:rsidR="007F1F14" w:rsidRDefault="003C57DA" w14:paraId="7B197DBF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  <w:tcMar/>
          </w:tcPr>
          <w:p w:rsidR="007F1F14" w:rsidRDefault="003C57DA" w14:paraId="0941F313" wp14:textId="77777777">
            <w:pPr>
              <w:pStyle w:val="TableParagraph"/>
              <w:spacing w:before="7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STAT3401</w:t>
            </w:r>
          </w:p>
          <w:p w:rsidR="007F1F14" w:rsidRDefault="003C57DA" w14:paraId="33591453" wp14:textId="77777777">
            <w:pPr>
              <w:pStyle w:val="TableParagraph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Advanced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  <w:p w:rsidR="007F1F14" w:rsidRDefault="003C57DA" w14:paraId="4E317184" wp14:textId="77777777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 w:rsidR="00E765B7">
              <w:rPr>
                <w:i/>
                <w:sz w:val="16"/>
              </w:rPr>
              <w:t>STAT2062</w:t>
            </w:r>
          </w:p>
        </w:tc>
      </w:tr>
      <w:tr xmlns:wp14="http://schemas.microsoft.com/office/word/2010/wordml" w:rsidR="007F1F14" w:rsidTr="45FD16C7" w14:paraId="178D2FF6" wp14:textId="77777777">
        <w:trPr>
          <w:trHeight w:val="954"/>
        </w:trPr>
        <w:tc>
          <w:tcPr>
            <w:tcW w:w="1134" w:type="dxa"/>
            <w:tcMar/>
          </w:tcPr>
          <w:p w:rsidR="007F1F14" w:rsidRDefault="007F1F14" w14:paraId="41C8F396" wp14:textId="77777777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7F1F14" w:rsidRDefault="003C57DA" w14:paraId="1E08E801" wp14:textId="77777777">
            <w:pPr>
              <w:pStyle w:val="TableParagraph"/>
              <w:spacing w:before="1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7F1F14" w:rsidRDefault="007A2B2B" w14:paraId="46C646BA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  <w:tcMar/>
          </w:tcPr>
          <w:p w:rsidR="007F1F14" w:rsidRDefault="003C57DA" w14:paraId="7C932D5A" wp14:textId="77777777">
            <w:pPr>
              <w:pStyle w:val="TableParagraph"/>
              <w:spacing w:before="25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7F1F14" w:rsidRDefault="003C57DA" w14:paraId="4EECFA03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Professional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:rsidR="007F1F14" w:rsidRDefault="003C57DA" w14:paraId="644E578E" wp14:textId="77777777">
            <w:pPr>
              <w:pStyle w:val="TableParagraph"/>
              <w:spacing w:before="1"/>
              <w:ind w:left="139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Prereq: 12 points from CITS1401; CIST2002;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CIST2402</w:t>
            </w:r>
          </w:p>
        </w:tc>
        <w:tc>
          <w:tcPr>
            <w:tcW w:w="3402" w:type="dxa"/>
            <w:tcMar/>
          </w:tcPr>
          <w:p w:rsidR="007F1F14" w:rsidRDefault="003C57DA" w14:paraId="2BDEB2B6" wp14:textId="77777777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7F1F14" w:rsidRDefault="003C57DA" w14:paraId="20B4C19D" wp14:textId="77777777">
            <w:pPr>
              <w:pStyle w:val="TableParagraph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Algorithms, Agents and Artificial</w:t>
            </w:r>
            <w:r>
              <w:rPr>
                <w:rFonts w:ascii="Source Sans Pro"/>
                <w:spacing w:val="-3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</w:p>
          <w:p w:rsidR="007F1F14" w:rsidRDefault="003C57DA" w14:paraId="5288EDFC" wp14:textId="77777777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</w:p>
        </w:tc>
        <w:tc>
          <w:tcPr>
            <w:tcW w:w="3402" w:type="dxa"/>
            <w:tcMar/>
          </w:tcPr>
          <w:p w:rsidR="007F1F14" w:rsidRDefault="003C57DA" w14:paraId="5EB29479" wp14:textId="77777777">
            <w:pPr>
              <w:pStyle w:val="TableParagraph"/>
              <w:spacing w:before="25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STAT3064</w:t>
            </w:r>
          </w:p>
          <w:p w:rsidR="007F1F14" w:rsidRDefault="003C57DA" w14:paraId="407C7BD2" wp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:rsidR="007F1F14" w:rsidP="00E765B7" w:rsidRDefault="00E765B7" w14:paraId="5575CE58" wp14:textId="77777777">
            <w:pPr>
              <w:pStyle w:val="TableParagraph"/>
              <w:spacing w:before="1"/>
              <w:ind w:left="139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(STAT2401 and  STAT2062) or STAT2062 </w:t>
            </w:r>
          </w:p>
        </w:tc>
        <w:tc>
          <w:tcPr>
            <w:tcW w:w="3402" w:type="dxa"/>
            <w:shd w:val="clear" w:color="auto" w:fill="F6E5BE"/>
            <w:tcMar/>
          </w:tcPr>
          <w:p w:rsidR="007F1F14" w:rsidRDefault="007F1F14" w14:paraId="72A3D3EC" wp14:textId="77777777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0"/>
              </w:rPr>
            </w:pPr>
          </w:p>
          <w:p w:rsidR="007F1F14" w:rsidRDefault="003C57DA" w14:paraId="5E908DBC" wp14:textId="77777777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xmlns:wp14="http://schemas.microsoft.com/office/word/2010/wordml" w:rsidR="007F1F14" w:rsidTr="45FD16C7" w14:paraId="4D16D19E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7F1F14" w:rsidRDefault="003C57DA" w14:paraId="7A1DBD86" wp14:textId="77777777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xmlns:wp14="http://schemas.microsoft.com/office/word/2010/wordml" w:rsidR="007F1F14" w:rsidTr="45FD16C7" w14:paraId="0A03F2FD" wp14:textId="77777777">
        <w:trPr>
          <w:trHeight w:val="736"/>
        </w:trPr>
        <w:tc>
          <w:tcPr>
            <w:tcW w:w="1134" w:type="dxa"/>
            <w:tcMar/>
          </w:tcPr>
          <w:p w:rsidR="007F1F14" w:rsidRDefault="003C57DA" w14:paraId="7A56D20B" wp14:textId="77777777">
            <w:pPr>
              <w:pStyle w:val="TableParagraph"/>
              <w:spacing w:before="129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7F1F14" w:rsidRDefault="007A2B2B" w14:paraId="3C32F1D6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  <w:tcMar/>
          </w:tcPr>
          <w:p w:rsidR="007F1F14" w:rsidRDefault="003C57DA" w14:paraId="29F7F739" wp14:textId="77777777">
            <w:pPr>
              <w:pStyle w:val="TableParagraph"/>
              <w:spacing w:before="15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:rsidR="007F1F14" w:rsidRDefault="003C57DA" w14:paraId="63FF0CDE" wp14:textId="77777777">
            <w:pPr>
              <w:pStyle w:val="TableParagraph"/>
              <w:spacing w:before="1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:rsidR="007F1F14" w:rsidRDefault="003C57DA" w14:paraId="518498B7" wp14:textId="77777777">
            <w:pPr>
              <w:pStyle w:val="TableParagraph"/>
              <w:spacing w:before="1" w:line="196" w:lineRule="exact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  <w:tcMar/>
          </w:tcPr>
          <w:p w:rsidR="007F1F14" w:rsidRDefault="003C57DA" w14:paraId="6F682068" wp14:textId="77777777">
            <w:pPr>
              <w:pStyle w:val="TableParagraph"/>
              <w:spacing w:before="1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STAT4062</w:t>
            </w:r>
          </w:p>
          <w:p w:rsidR="007F1F14" w:rsidRDefault="003C57DA" w14:paraId="76FE1100" wp14:textId="77777777">
            <w:pPr>
              <w:pStyle w:val="TableParagraph"/>
              <w:spacing w:before="1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Inference</w:t>
            </w:r>
          </w:p>
          <w:p w:rsidR="007F1F14" w:rsidRDefault="00DE2568" w14:paraId="4FC04025" wp14:textId="77777777">
            <w:pPr>
              <w:pStyle w:val="TableParagraph"/>
              <w:spacing w:before="1" w:line="196" w:lineRule="exact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STAT3401 and STAT3064</w:t>
            </w:r>
          </w:p>
        </w:tc>
        <w:tc>
          <w:tcPr>
            <w:tcW w:w="6804" w:type="dxa"/>
            <w:gridSpan w:val="2"/>
            <w:tcMar/>
          </w:tcPr>
          <w:p w:rsidR="007F1F14" w:rsidRDefault="003C57DA" w14:paraId="1751C62F" wp14:textId="77777777">
            <w:pPr>
              <w:pStyle w:val="TableParagraph"/>
              <w:spacing w:before="116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7F1F14" w:rsidRDefault="003C57DA" w14:paraId="5D59FB3C" wp14:textId="77777777">
            <w:pPr>
              <w:pStyle w:val="TableParagraph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1</w:t>
            </w:r>
          </w:p>
        </w:tc>
      </w:tr>
      <w:tr xmlns:wp14="http://schemas.microsoft.com/office/word/2010/wordml" w:rsidR="007F1F14" w:rsidTr="45FD16C7" w14:paraId="14BEDF06" wp14:textId="77777777">
        <w:trPr>
          <w:trHeight w:val="1006"/>
        </w:trPr>
        <w:tc>
          <w:tcPr>
            <w:tcW w:w="1134" w:type="dxa"/>
            <w:tcMar/>
          </w:tcPr>
          <w:p w:rsidR="007F1F14" w:rsidRDefault="007F1F14" w14:paraId="0D0B940D" wp14:textId="77777777"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</w:rPr>
            </w:pPr>
          </w:p>
          <w:p w:rsidR="007F1F14" w:rsidRDefault="003C57DA" w14:paraId="33803EE7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7F1F14" w:rsidRDefault="007A2B2B" w14:paraId="49F96DD5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  <w:tcMar/>
          </w:tcPr>
          <w:p w:rsidR="007F1F14" w:rsidRDefault="003C57DA" w14:paraId="3713AA3D" wp14:textId="77777777">
            <w:pPr>
              <w:pStyle w:val="TableParagraph"/>
              <w:spacing w:before="151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</w:p>
          <w:p w:rsidR="007F1F14" w:rsidRDefault="003C57DA" w14:paraId="46460E2D" wp14:textId="77777777">
            <w:pPr>
              <w:pStyle w:val="TableParagraph"/>
              <w:spacing w:line="251" w:lineRule="exact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Cloud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:rsidR="007F1F14" w:rsidRDefault="003C57DA" w14:paraId="72DECDB8" wp14:textId="77777777">
            <w:pPr>
              <w:pStyle w:val="TableParagraph"/>
              <w:spacing w:before="1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  <w:tcMar/>
          </w:tcPr>
          <w:p w:rsidR="007F1F14" w:rsidRDefault="003C57DA" w14:paraId="394AACBD" wp14:textId="77777777">
            <w:pPr>
              <w:pStyle w:val="TableParagraph"/>
              <w:spacing w:before="50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:rsidR="007F1F14" w:rsidRDefault="003C57DA" w14:paraId="600F444F" wp14:textId="77777777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:rsidR="007F1F14" w:rsidRDefault="00DE2568" w14:paraId="25CB86F8" wp14:textId="77777777">
            <w:pPr>
              <w:pStyle w:val="TableParagraph"/>
              <w:spacing w:before="1"/>
              <w:ind w:left="352" w:right="340" w:hanging="2"/>
              <w:rPr>
                <w:i/>
                <w:sz w:val="16"/>
              </w:rPr>
            </w:pPr>
            <w:r>
              <w:rPr>
                <w:i/>
                <w:sz w:val="16"/>
              </w:rPr>
              <w:t>Prereq: STAT2401 and STAT2402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6804" w:type="dxa"/>
            <w:gridSpan w:val="2"/>
            <w:tcMar/>
          </w:tcPr>
          <w:p w:rsidR="007F1F14" w:rsidRDefault="003C57DA" w14:paraId="5663A5B1" wp14:textId="77777777">
            <w:pPr>
              <w:pStyle w:val="TableParagraph"/>
              <w:spacing w:before="151" w:line="251" w:lineRule="exact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7F1F14" w:rsidRDefault="003C57DA" w14:paraId="2EB57909" wp14:textId="77777777">
            <w:pPr>
              <w:pStyle w:val="TableParagraph"/>
              <w:spacing w:line="251" w:lineRule="exact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</w:p>
          <w:p w:rsidR="007F1F14" w:rsidRDefault="003C57DA" w14:paraId="39884B3D" wp14:textId="77777777">
            <w:pPr>
              <w:pStyle w:val="TableParagraph"/>
              <w:spacing w:before="1"/>
              <w:ind w:left="1249" w:right="124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CITS4010</w:t>
            </w:r>
          </w:p>
        </w:tc>
      </w:tr>
    </w:tbl>
    <w:p xmlns:wp14="http://schemas.microsoft.com/office/word/2010/wordml" w:rsidR="007F1F14" w:rsidRDefault="003C57DA" w14:paraId="2B1E8F9C" wp14:textId="77777777">
      <w:pPr>
        <w:spacing w:before="4" w:line="244" w:lineRule="auto"/>
        <w:ind w:left="253"/>
        <w:rPr>
          <w:i/>
          <w:sz w:val="14"/>
        </w:rPr>
      </w:pPr>
      <w:r>
        <w:rPr>
          <w:rFonts w:ascii="Wingdings 2" w:hAnsi="Wingdings 2"/>
          <w:color w:val="FFC000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4"/>
          <w:position w:val="7"/>
          <w:sz w:val="12"/>
        </w:rPr>
        <w:t xml:space="preserve"> </w:t>
      </w:r>
      <w:r>
        <w:rPr>
          <w:i/>
          <w:sz w:val="14"/>
        </w:rPr>
        <w:t>unit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available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Semester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Semester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2;</w:t>
      </w:r>
      <w:r>
        <w:rPr>
          <w:i/>
          <w:spacing w:val="10"/>
          <w:sz w:val="14"/>
        </w:rPr>
        <w:t xml:space="preserve"> </w:t>
      </w:r>
      <w:r>
        <w:rPr>
          <w:rFonts w:ascii="Wingdings 2" w:hAnsi="Wingdings 2"/>
          <w:i/>
          <w:color w:val="00B050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spacing w:val="1"/>
          <w:position w:val="5"/>
          <w:sz w:val="8"/>
        </w:rPr>
        <w:t xml:space="preserve"> </w:t>
      </w:r>
      <w:r>
        <w:rPr>
          <w:i/>
          <w:sz w:val="14"/>
        </w:rPr>
        <w:t>programming-based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units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are: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CITS1001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Software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Engineering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Java;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CITS1401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Computational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Thinking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Python;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CITS2002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Systems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Programming;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CITS2200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Structures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Algorithms;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CITS2402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Introduction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Science</w:t>
      </w:r>
    </w:p>
    <w:p xmlns:wp14="http://schemas.microsoft.com/office/word/2010/wordml" w:rsidR="007F1F14" w:rsidRDefault="007F1F14" w14:paraId="0E27B00A" wp14:textId="77777777">
      <w:pPr>
        <w:spacing w:before="8"/>
        <w:rPr>
          <w:i/>
          <w:sz w:val="15"/>
        </w:rPr>
      </w:pPr>
    </w:p>
    <w:p xmlns:wp14="http://schemas.microsoft.com/office/word/2010/wordml" w:rsidR="007F1F14" w:rsidRDefault="003C57DA" w14:paraId="146E88FC" wp14:textId="77777777">
      <w:pPr>
        <w:pStyle w:val="BodyText"/>
        <w:spacing w:before="1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Students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choose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use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Business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suite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comprising: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MGMT1135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Behaviour</w:t>
      </w:r>
      <w:r>
        <w:rPr>
          <w:rFonts w:ascii="Source Sans Pro Semibold"/>
          <w:b/>
          <w:color w:val="21409A"/>
          <w:spacing w:val="9"/>
        </w:rPr>
        <w:t xml:space="preserve"> </w:t>
      </w:r>
      <w:r>
        <w:rPr>
          <w:rFonts w:ascii="Source Sans Pro Semibold"/>
          <w:b/>
          <w:color w:val="21409A"/>
        </w:rPr>
        <w:t>(S1,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S2);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LAWS1111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Law,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Conflict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Change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(S1);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MGMT2311</w:t>
      </w:r>
      <w:r>
        <w:rPr>
          <w:rFonts w:ascii="Source Sans Pro Semibold"/>
          <w:b/>
          <w:color w:val="21409A"/>
          <w:spacing w:val="1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Learning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Innovation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(S2);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BUSN5003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Data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Storytelling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(S2)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xmlns:wp14="http://schemas.microsoft.com/office/word/2010/wordml" w:rsidR="007F1F14" w:rsidRDefault="007F1F14" w14:paraId="60061E4C" wp14:textId="77777777">
      <w:pPr>
        <w:rPr>
          <w:rFonts w:ascii="Source Sans Pro Semibold"/>
        </w:rPr>
        <w:sectPr w:rsidR="007F1F14">
          <w:headerReference w:type="default" r:id="rId6"/>
          <w:footerReference w:type="default" r:id="rId7"/>
          <w:type w:val="continuous"/>
          <w:pgSz w:w="16840" w:h="11910" w:orient="landscape"/>
          <w:pgMar w:top="1480" w:right="740" w:bottom="480" w:left="760" w:header="294" w:footer="285" w:gutter="0"/>
          <w:pgNumType w:start="1"/>
          <w:cols w:space="720"/>
        </w:sectPr>
      </w:pPr>
    </w:p>
    <w:p xmlns:wp14="http://schemas.microsoft.com/office/word/2010/wordml" w:rsidR="007F1F14" w:rsidRDefault="007F1F14" w14:paraId="44EAFD9C" wp14:textId="77777777">
      <w:pPr>
        <w:pStyle w:val="BodyText"/>
        <w:rPr>
          <w:rFonts w:ascii="Source Sans Pro Semibold"/>
          <w:b/>
          <w:sz w:val="12"/>
        </w:rPr>
      </w:pPr>
    </w:p>
    <w:p xmlns:wp14="http://schemas.microsoft.com/office/word/2010/wordml" w:rsidR="003C57DA" w:rsidRDefault="003C57DA" w14:paraId="10D9270E" wp14:textId="77777777">
      <w:pPr>
        <w:pStyle w:val="BodyText"/>
        <w:spacing w:before="101" w:line="480" w:lineRule="auto"/>
        <w:ind w:left="112" w:right="6784" w:hanging="1"/>
      </w:pPr>
      <w:r>
        <w:t xml:space="preserve">The Rules for the Bachelor of Advanced Computer Science [Honours] can be found at: </w:t>
      </w:r>
      <w:hyperlink w:history="1" w:anchor="rules" r:id="rId8">
        <w:r w:rsidRPr="006F42B4">
          <w:rPr>
            <w:rStyle w:val="Hyperlink"/>
          </w:rPr>
          <w:t>https://handbooks.uwa.edu.au/coursedetails?id=cbh8#rules</w:t>
        </w:r>
      </w:hyperlink>
      <w:r>
        <w:t xml:space="preserve"> </w:t>
      </w:r>
    </w:p>
    <w:p xmlns:wp14="http://schemas.microsoft.com/office/word/2010/wordml" w:rsidR="007F1F14" w:rsidRDefault="003C57DA" w14:paraId="2244B113" wp14:textId="77777777">
      <w:pPr>
        <w:pStyle w:val="BodyText"/>
        <w:spacing w:before="101" w:line="480" w:lineRule="auto"/>
        <w:ind w:left="112" w:right="6784" w:hanging="1"/>
      </w:pP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xmlns:wp14="http://schemas.microsoft.com/office/word/2010/wordml" w:rsidR="007F1F14" w:rsidRDefault="003C57DA" w14:paraId="2F7AB3EA" wp14:textId="77777777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xmlns:wp14="http://schemas.microsoft.com/office/word/2010/wordml" w:rsidR="007F1F14" w:rsidRDefault="007F1F14" w14:paraId="4B94D5A5" wp14:textId="77777777">
      <w:pPr>
        <w:pStyle w:val="BodyText"/>
        <w:spacing w:before="12"/>
        <w:rPr>
          <w:sz w:val="17"/>
        </w:rPr>
      </w:pPr>
    </w:p>
    <w:p xmlns:wp14="http://schemas.microsoft.com/office/word/2010/wordml" w:rsidR="007F1F14" w:rsidRDefault="003C57DA" w14:paraId="0C7468A5" wp14:textId="77777777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xmlns:wp14="http://schemas.microsoft.com/office/word/2010/wordml" w:rsidR="007F1F14" w:rsidRDefault="003C57DA" w14:paraId="42BF3CB1" wp14:textId="77777777">
      <w:pPr>
        <w:pStyle w:val="BodyText"/>
        <w:spacing w:before="1"/>
        <w:ind w:left="112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7F1F14">
      <w:pgSz w:w="16840" w:h="11910" w:orient="landscape"/>
      <w:pgMar w:top="1480" w:right="74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15166" w:rsidRDefault="003C57DA" w14:paraId="3DEEC669" wp14:textId="77777777">
      <w:r>
        <w:separator/>
      </w:r>
    </w:p>
  </w:endnote>
  <w:endnote w:type="continuationSeparator" w:id="0">
    <w:p xmlns:wp14="http://schemas.microsoft.com/office/word/2010/wordml" w:rsidR="00E15166" w:rsidRDefault="003C57D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7F1F14" w:rsidRDefault="003C57DA" w14:paraId="7E62BC67" wp14:textId="77777777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436288" behindDoc="1" locked="0" layoutInCell="1" allowOverlap="1" wp14:anchorId="3F8BEB77" wp14:editId="7777777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F1F14" w:rsidRDefault="003C57DA" w14:paraId="0E0E8ACC" wp14:textId="77777777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2  November 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2021,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227E5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style="position:absolute;margin-left:42.6pt;margin-top:570.1pt;width:604.8pt;height:12.0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>
              <v:textbox inset="0,0,0,0">
                <w:txbxContent>
                  <w:p w:rsidR="007F1F14" w:rsidRDefault="003C57DA" w14:paraId="5D8709F6" wp14:textId="77777777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Information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study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plan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correct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 2  November 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2021</w:t>
                    </w:r>
                    <w:r>
                      <w:rPr>
                        <w:i/>
                        <w:sz w:val="16"/>
                      </w:rPr>
                      <w:t>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but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subject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from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time.</w:t>
                    </w:r>
                    <w:r>
                      <w:rPr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particular,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University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reserves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right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availability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436800" behindDoc="1" locked="0" layoutInCell="1" allowOverlap="1" wp14:anchorId="2ECD9E49" wp14:editId="7777777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F1F14" w:rsidRDefault="003C57DA" w14:paraId="5E238A8F" wp14:textId="77777777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C84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6BD928E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style="position:absolute;margin-left:752.6pt;margin-top:570.1pt;width:36pt;height:12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>
              <v:textbox inset="0,0,0,0">
                <w:txbxContent>
                  <w:p w:rsidR="007F1F14" w:rsidRDefault="003C57DA" w14:paraId="13273530" wp14:textId="77777777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6C84">
                      <w:rPr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15166" w:rsidRDefault="003C57DA" w14:paraId="45FB0818" wp14:textId="77777777">
      <w:r>
        <w:separator/>
      </w:r>
    </w:p>
  </w:footnote>
  <w:footnote w:type="continuationSeparator" w:id="0">
    <w:p xmlns:wp14="http://schemas.microsoft.com/office/word/2010/wordml" w:rsidR="00E15166" w:rsidRDefault="003C57DA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F1F14" w:rsidRDefault="003C57DA" w14:paraId="263B5FCD" wp14:textId="77777777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xmlns:wp14="http://schemas.microsoft.com/office/word/2010/wordprocessingDrawing" distT="0" distB="0" distL="0" distR="0" simplePos="0" relativeHeight="487435264" behindDoc="1" locked="0" layoutInCell="1" allowOverlap="1" wp14:anchorId="6CD3B9DB" wp14:editId="7777777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435776" behindDoc="1" locked="0" layoutInCell="1" allowOverlap="1" wp14:anchorId="166AA6DA" wp14:editId="7777777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F1F14" w:rsidRDefault="003C57DA" w14:paraId="61CED4AE" wp14:textId="77777777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xmlns:wp14="http://schemas.microsoft.com/office/word/2010/wordml" w:rsidR="007F1F14" w:rsidRDefault="003C57DA" w14:paraId="6B7A3AA1" wp14:textId="77777777">
                          <w:pPr>
                            <w:spacing w:line="431" w:lineRule="exact"/>
                            <w:ind w:left="25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Computing</w:t>
                          </w:r>
                          <w:r>
                            <w:rPr>
                              <w:rFonts w:ascii="UWA"/>
                              <w:spacing w:val="5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Data</w:t>
                          </w:r>
                          <w:r>
                            <w:rPr>
                              <w:rFonts w:ascii="UWA"/>
                              <w:spacing w:val="5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57"/>
                              <w:sz w:val="36"/>
                            </w:rPr>
                            <w:t xml:space="preserve"> </w:t>
                          </w:r>
                          <w:r w:rsidR="0010036C">
                            <w:rPr>
                              <w:rFonts w:ascii="UWA"/>
                              <w:sz w:val="36"/>
                            </w:rPr>
                            <w:t>(MJD-CDSDM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)</w:t>
                          </w:r>
                        </w:p>
                        <w:p xmlns:wp14="http://schemas.microsoft.com/office/word/2010/wordml" w:rsidR="007F1F14" w:rsidRDefault="003C57DA" w14:paraId="4A558848" wp14:textId="77777777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10036C"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73ACC7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195.85pt;margin-top:15.9pt;width:449.8pt;height:60.1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>
              <v:textbox inset="0,0,0,0">
                <w:txbxContent>
                  <w:p w:rsidR="007F1F14" w:rsidRDefault="003C57DA" w14:paraId="2E3A7A13" wp14:textId="77777777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7F1F14" w:rsidRDefault="003C57DA" w14:paraId="12D7DD88" wp14:textId="77777777">
                    <w:pPr>
                      <w:spacing w:line="431" w:lineRule="exact"/>
                      <w:ind w:left="25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Computing</w:t>
                    </w:r>
                    <w:r>
                      <w:rPr>
                        <w:rFonts w:ascii="UWA"/>
                        <w:spacing w:val="55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and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Data</w:t>
                    </w:r>
                    <w:r>
                      <w:rPr>
                        <w:rFonts w:ascii="UWA"/>
                        <w:spacing w:val="57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57"/>
                        <w:sz w:val="36"/>
                      </w:rPr>
                      <w:t xml:space="preserve"> </w:t>
                    </w:r>
                    <w:r w:rsidR="0010036C">
                      <w:rPr>
                        <w:rFonts w:ascii="UWA"/>
                        <w:sz w:val="36"/>
                      </w:rPr>
                      <w:t>(MJD-CDSDM</w:t>
                    </w:r>
                    <w:r>
                      <w:rPr>
                        <w:rFonts w:ascii="UWA"/>
                        <w:sz w:val="36"/>
                      </w:rPr>
                      <w:t>)</w:t>
                    </w:r>
                  </w:p>
                  <w:p w:rsidR="007F1F14" w:rsidRDefault="003C57DA" w14:paraId="0A19AE80" wp14:textId="77777777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 w:rsidR="0010036C"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14"/>
    <w:rsid w:val="0010036C"/>
    <w:rsid w:val="00276C84"/>
    <w:rsid w:val="003C57DA"/>
    <w:rsid w:val="007A2B2B"/>
    <w:rsid w:val="007F1F14"/>
    <w:rsid w:val="00DE2568"/>
    <w:rsid w:val="00E15166"/>
    <w:rsid w:val="00E765B7"/>
    <w:rsid w:val="00F416F0"/>
    <w:rsid w:val="13418206"/>
    <w:rsid w:val="45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619A4"/>
  <w15:docId w15:val="{9C0FF6C8-977A-4E6F-A008-3382BCD0B7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Source Sans Pro ExtraLight" w:hAnsi="Source Sans Pro ExtraLight" w:eastAsia="Source Sans Pro ExtraLight" w:cs="Source Sans Pro Extra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hAnsi="Source Sans Pro Light" w:eastAsia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5" w:right="26"/>
      <w:jc w:val="center"/>
    </w:pPr>
    <w:rPr>
      <w:rFonts w:ascii="UWA" w:hAnsi="UWA" w:eastAsia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38" w:right="1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57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57DA"/>
    <w:rPr>
      <w:rFonts w:ascii="Source Sans Pro ExtraLight" w:hAnsi="Source Sans Pro ExtraLight" w:eastAsia="Source Sans Pro ExtraLight" w:cs="Source Sans Pro Extra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57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57DA"/>
    <w:rPr>
      <w:rFonts w:ascii="Source Sans Pro ExtraLight" w:hAnsi="Source Sans Pro ExtraLight" w:eastAsia="Source Sans Pro ExtraLight" w:cs="Source Sans Pro ExtraLight"/>
      <w:lang w:val="en-AU"/>
    </w:rPr>
  </w:style>
  <w:style w:type="character" w:styleId="Hyperlink">
    <w:name w:val="Hyperlink"/>
    <w:basedOn w:val="DefaultParagraphFont"/>
    <w:uiPriority w:val="99"/>
    <w:unhideWhenUsed/>
    <w:rsid w:val="003C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andbooks.uwa.edu.au/coursedetails?id=cbh8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hyperlink" Target="mailto:enquiries-ems@uwa.edu.au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hyperlink" Target="https://www.uwa.edu.au/unistart" TargetMode="Externa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handbooks.uwa.edu.au/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://www.timetable.uwa.edu.au/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112DE-4F62-4F69-A099-DE37DE76C8DC}"/>
</file>

<file path=customXml/itemProps2.xml><?xml version="1.0" encoding="utf-8"?>
<ds:datastoreItem xmlns:ds="http://schemas.openxmlformats.org/officeDocument/2006/customXml" ds:itemID="{5722188F-2F56-4219-8E51-9FFD0C069443}"/>
</file>

<file path=customXml/itemProps3.xml><?xml version="1.0" encoding="utf-8"?>
<ds:datastoreItem xmlns:ds="http://schemas.openxmlformats.org/officeDocument/2006/customXml" ds:itemID="{86C9F1B6-33D9-4F50-9E3E-D6D6A680B7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Finegan</dc:creator>
  <lastModifiedBy>Geeta Shortt</lastModifiedBy>
  <revision>3</revision>
  <dcterms:created xsi:type="dcterms:W3CDTF">2021-11-15T08:43:00.0000000Z</dcterms:created>
  <dcterms:modified xsi:type="dcterms:W3CDTF">2021-12-01T03:06:52.6023344Z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0x0101003CB8D44430D76D41A6F74E0E0A4D3FF8</vt:lpwstr>
  </property>
</Properties>
</file>